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BRIAN RUNK</w:t>
      </w:r>
    </w:p>
    <w:p>
      <w:pPr>
        <w:pStyle w:val="Body A"/>
        <w:rPr>
          <w:rFonts w:ascii="Avenir Heavy" w:cs="Avenir Heavy" w:hAnsi="Avenir Heavy" w:eastAsia="Avenir Heavy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venir Heavy" w:hAnsi="Avenir Heavy"/>
          <w:rtl w:val="0"/>
          <w:lang w:val="en-US"/>
        </w:rPr>
        <w:t>brian@brianrunk.net</w:t>
      </w:r>
    </w:p>
    <w:p>
      <w:pPr>
        <w:pStyle w:val="Body A"/>
        <w:suppressAutoHyphens w:val="0"/>
        <w:spacing w:before="60" w:after="60"/>
        <w:rPr>
          <w:rFonts w:ascii="Avenir Book" w:cs="Avenir Book" w:hAnsi="Avenir Book" w:eastAsia="Avenir Book"/>
          <w:sz w:val="28"/>
          <w:szCs w:val="28"/>
        </w:rPr>
      </w:pPr>
    </w:p>
    <w:p>
      <w:pPr>
        <w:pStyle w:val="Body A"/>
        <w:widowControl w:val="0"/>
        <w:suppressAutoHyphens w:val="0"/>
        <w:rPr>
          <w:outline w:val="0"/>
          <w:color w:val="313131"/>
          <w:u w:color="313131"/>
          <w14:textFill>
            <w14:solidFill>
              <w14:srgbClr w14:val="313131"/>
            </w14:solidFill>
          </w14:textFill>
        </w:rPr>
      </w:pPr>
      <w:r>
        <w:rPr>
          <w:rFonts w:ascii="Avenir Heavy" w:hAnsi="Avenir Heavy"/>
          <w:rtl w:val="0"/>
          <w:lang w:val="en-US"/>
        </w:rPr>
        <w:t>Sr D</w:t>
      </w:r>
      <w:r>
        <w:rPr>
          <w:b w:val="1"/>
          <w:bCs w:val="1"/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irector of Software Engineering</w:t>
      </w:r>
      <w:r>
        <w:rPr>
          <w:outline w:val="0"/>
          <w:color w:val="313131"/>
          <w:u w:color="313131"/>
          <w:lang w:val="de-DE"/>
          <w14:textFill>
            <w14:solidFill>
              <w14:srgbClr w14:val="313131"/>
            </w14:solidFill>
          </w14:textFill>
        </w:rPr>
        <w:tab/>
      </w:r>
      <w:r>
        <w:rPr>
          <w:b w:val="1"/>
          <w:bCs w:val="1"/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Sparkfund</w:t>
      </w:r>
    </w:p>
    <w:p>
      <w:pPr>
        <w:pStyle w:val="Body A"/>
        <w:widowControl w:val="0"/>
        <w:suppressAutoHyphens w:val="0"/>
        <w:rPr>
          <w:outline w:val="0"/>
          <w:color w:val="313131"/>
          <w:u w:color="313131"/>
          <w14:textFill>
            <w14:solidFill>
              <w14:srgbClr w14:val="313131"/>
            </w14:solidFill>
          </w14:textFill>
        </w:rPr>
      </w:pPr>
      <w:r>
        <w:rPr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Nov 2019 - Mar 2023</w:t>
        <w:tab/>
        <w:tab/>
        <w:tab/>
        <w:t>Washington, DC</w:t>
      </w:r>
    </w:p>
    <w:p>
      <w:pPr>
        <w:pStyle w:val="Body A"/>
        <w:widowControl w:val="0"/>
        <w:suppressAutoHyphens w:val="0"/>
        <w:rPr>
          <w:outline w:val="0"/>
          <w:color w:val="313131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Senior-most Engineering leader responsible for all technical leadership at Sparkfund</w:t>
      </w:r>
      <w:r>
        <w:rPr>
          <w:u w:color="404040"/>
          <w:rtl w:val="0"/>
          <w:lang w:val="en-US"/>
        </w:rPr>
        <w:t>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Led the adoption of a new software stack utilizing React</w:t>
      </w:r>
      <w:r>
        <w:rPr>
          <w:b w:val="1"/>
          <w:bCs w:val="1"/>
          <w:u w:color="404040"/>
          <w:rtl w:val="0"/>
          <w:lang w:val="en-US"/>
        </w:rPr>
        <w:t xml:space="preserve">, </w:t>
      </w:r>
      <w:r>
        <w:rPr>
          <w:u w:color="404040"/>
          <w:rtl w:val="0"/>
          <w:lang w:val="en-US"/>
        </w:rPr>
        <w:t>Phoenix/Elixir, and PostgreSQL.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Managed the architecture and development of SparkOS, a platform to streamline the implementation of energy efficiency projects.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u w:color="404040"/>
          <w:rtl w:val="0"/>
          <w:lang w:val="en-US"/>
        </w:rPr>
        <w:t>Oversaw the design of Sparkfund</w:t>
      </w:r>
      <w:r>
        <w:rPr>
          <w:b w:val="0"/>
          <w:bCs w:val="0"/>
          <w:u w:color="404040"/>
          <w:rtl w:val="0"/>
          <w:lang w:val="en-US"/>
        </w:rPr>
        <w:t>’</w:t>
      </w:r>
      <w:r>
        <w:rPr>
          <w:b w:val="0"/>
          <w:bCs w:val="0"/>
          <w:u w:color="404040"/>
          <w:rtl w:val="0"/>
          <w:lang w:val="en-US"/>
        </w:rPr>
        <w:t>s Internet of Things (IoT)</w:t>
      </w:r>
      <w:r>
        <w:rPr>
          <w:b w:val="1"/>
          <w:bCs w:val="1"/>
          <w:u w:color="404040"/>
          <w:rtl w:val="0"/>
          <w:lang w:val="en-US"/>
        </w:rPr>
        <w:t xml:space="preserve"> </w:t>
      </w:r>
      <w:r>
        <w:rPr>
          <w:b w:val="0"/>
          <w:bCs w:val="0"/>
          <w:u w:color="404040"/>
          <w:rtl w:val="0"/>
          <w:lang w:val="en-US"/>
        </w:rPr>
        <w:t>data pipeline, automated equipment assessment and ongoing monitoring.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Introduced Agile Methodologies into the Software Development Lifecycle (SDLC), enabling a highly collaborative, cross-team project flow.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Coordinated quarterly roadmap reviews with executives and stakeholders for strategic planning and updates.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Established bi-weekly, cross-functional checkins organized around ongoing project tracks.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Created an information management strategy, making data available for both operational needs and business intelligence.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Instituted a review process for third-party software integrations and support for internal operations and tooling.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Incorporated </w:t>
      </w:r>
      <w:r>
        <w:rPr>
          <w:u w:color="404040"/>
          <w:rtl w:val="0"/>
          <w:lang w:val="en-US"/>
        </w:rPr>
        <w:t>the creation and updating of documentation, testing, CI/CD, site alerting &amp; monitoring, metrics collection and reporting.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Responsible for budgets covering company-wide software expenses as well as development costs and staffing.for technical teams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Took on all phases of hiring: drafting job postings, scheduling interviews, coordinating offers.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0"/>
          <w:iCs w:val="0"/>
          <w:u w:color="404040"/>
          <w:rtl w:val="0"/>
          <w:lang w:val="en-US"/>
        </w:rPr>
        <w:t>Handled the team</w:t>
      </w:r>
      <w:r>
        <w:rPr>
          <w:i w:val="0"/>
          <w:iCs w:val="0"/>
          <w:u w:color="404040"/>
          <w:rtl w:val="0"/>
          <w:lang w:val="en-US"/>
        </w:rPr>
        <w:t>’</w:t>
      </w:r>
      <w:r>
        <w:rPr>
          <w:i w:val="0"/>
          <w:iCs w:val="0"/>
          <w:u w:color="404040"/>
          <w:rtl w:val="0"/>
          <w:lang w:val="en-US"/>
        </w:rPr>
        <w:t>s outsourced IT vendor relationships on a day-to-day and contract negotiation basis,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Led upgrade of Sparkfund</w:t>
      </w:r>
      <w:r>
        <w:rPr>
          <w:u w:color="404040"/>
          <w:rtl w:val="0"/>
          <w:lang w:val="en-US"/>
        </w:rPr>
        <w:t>’</w:t>
      </w:r>
      <w:r>
        <w:rPr>
          <w:u w:color="404040"/>
          <w:rtl w:val="0"/>
          <w:lang w:val="en-US"/>
        </w:rPr>
        <w:t>s security posture, overhauling policies and instituting an SDLC to prepare for SOC1/SOC2 compliance.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en-US"/>
        </w:rPr>
      </w:pPr>
      <w:r>
        <w:rPr>
          <w:rFonts w:ascii="Helvetica" w:hAnsi="Helvetica"/>
          <w:u w:color="404040"/>
          <w:rtl w:val="0"/>
          <w:lang w:val="en-US"/>
        </w:rPr>
        <w:t>Produced documentation for due diligence related to investor financing and conducted the same review of potential acquisition</w:t>
      </w:r>
      <w:r>
        <w:rPr>
          <w:rFonts w:ascii="Helvetica" w:hAnsi="Helvetica"/>
          <w:b w:val="1"/>
          <w:bCs w:val="1"/>
          <w:i w:val="1"/>
          <w:iCs w:val="1"/>
          <w:u w:color="404040"/>
          <w:rtl w:val="0"/>
          <w:lang w:val="en-US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404040"/>
        </w:rPr>
        <w:br w:type="page"/>
      </w:r>
    </w:p>
    <w:p>
      <w:pPr>
        <w:pStyle w:val="Body A"/>
        <w:widowControl w:val="0"/>
        <w:suppressAutoHyphens w:val="0"/>
        <w:rPr>
          <w:outline w:val="0"/>
          <w:color w:val="313131"/>
          <w:u w:color="313131"/>
          <w14:textFill>
            <w14:solidFill>
              <w14:srgbClr w14:val="313131"/>
            </w14:solidFill>
          </w14:textFill>
        </w:rPr>
      </w:pPr>
      <w:r>
        <w:rPr>
          <w:b w:val="1"/>
          <w:bCs w:val="1"/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Engineering Manager</w:t>
      </w:r>
      <w:r>
        <w:rPr>
          <w:outline w:val="0"/>
          <w:color w:val="313131"/>
          <w:u w:color="313131"/>
          <w:lang w:val="de-DE"/>
          <w14:textFill>
            <w14:solidFill>
              <w14:srgbClr w14:val="313131"/>
            </w14:solidFill>
          </w14:textFill>
        </w:rPr>
        <w:tab/>
        <w:tab/>
        <w:tab/>
      </w:r>
      <w:r>
        <w:rPr>
          <w:b w:val="1"/>
          <w:bCs w:val="1"/>
          <w:rtl w:val="0"/>
          <w:lang w:val="en-US"/>
        </w:rPr>
        <w:t>Etsy</w:t>
      </w:r>
    </w:p>
    <w:p>
      <w:pPr>
        <w:pStyle w:val="Body A"/>
        <w:widowControl w:val="0"/>
        <w:suppressAutoHyphens w:val="0"/>
        <w:rPr>
          <w:outline w:val="0"/>
          <w:color w:val="313131"/>
          <w:u w:color="313131"/>
          <w14:textFill>
            <w14:solidFill>
              <w14:srgbClr w14:val="313131"/>
            </w14:solidFill>
          </w14:textFill>
        </w:rPr>
      </w:pPr>
      <w:r>
        <w:rPr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May 2016</w:t>
      </w:r>
      <w:r>
        <w:rPr>
          <w:outline w:val="0"/>
          <w:color w:val="313131"/>
          <w:u w:color="313131"/>
          <w:rtl w:val="0"/>
          <w:lang w:val="de-DE"/>
          <w14:textFill>
            <w14:solidFill>
              <w14:srgbClr w14:val="313131"/>
            </w14:solidFill>
          </w14:textFill>
        </w:rPr>
        <w:t xml:space="preserve">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July 2019</w:t>
      </w:r>
      <w:r>
        <w:rPr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ab/>
        <w:tab/>
        <w:tab/>
        <w:t>Brooklyn, NY</w:t>
      </w:r>
    </w:p>
    <w:p>
      <w:pPr>
        <w:pStyle w:val="Body A"/>
        <w:widowControl w:val="0"/>
        <w:suppressAutoHyphens w:val="0"/>
        <w:rPr>
          <w:outline w:val="0"/>
          <w:color w:val="313131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numPr>
          <w:ilvl w:val="0"/>
          <w:numId w:val="2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Built a diverse team of over twenty software engineers</w:t>
      </w:r>
    </w:p>
    <w:p>
      <w:pPr>
        <w:pStyle w:val="Body A"/>
        <w:numPr>
          <w:ilvl w:val="0"/>
          <w:numId w:val="2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Maintained consistent productivity, high morale and low turnover over a tumultuous three-year period.</w:t>
      </w:r>
    </w:p>
    <w:p>
      <w:pPr>
        <w:pStyle w:val="Body A"/>
        <w:numPr>
          <w:ilvl w:val="0"/>
          <w:numId w:val="2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Introduced Agile processes to encourage a team-led, highly collaborative work environment with clear visibility on progress and predictable delivery dates.</w:t>
      </w:r>
    </w:p>
    <w:p>
      <w:pPr>
        <w:pStyle w:val="Body A"/>
        <w:numPr>
          <w:ilvl w:val="0"/>
          <w:numId w:val="2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Managed the migration to a third-party email marketing platform. This involved the transfer of millions of data points, updated on a nightly basis.</w:t>
      </w:r>
    </w:p>
    <w:p>
      <w:pPr>
        <w:pStyle w:val="Body A"/>
        <w:numPr>
          <w:ilvl w:val="0"/>
          <w:numId w:val="2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Team developed a highly-customized user experience for the internal marketing team.  Project handled an average send volume of 10 million emails per hour.</w:t>
      </w:r>
    </w:p>
    <w:p>
      <w:pPr>
        <w:pStyle w:val="Body A"/>
        <w:numPr>
          <w:ilvl w:val="0"/>
          <w:numId w:val="4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Managed the migration of customer support to a third-party platform.  This system was included nightly and hourly data synchronization between Etsy</w:t>
      </w:r>
      <w:r>
        <w:rPr>
          <w:u w:color="404040"/>
          <w:rtl w:val="0"/>
          <w:lang w:val="en-US"/>
        </w:rPr>
        <w:t>’</w:t>
      </w:r>
      <w:r>
        <w:rPr>
          <w:u w:color="404040"/>
          <w:rtl w:val="0"/>
          <w:lang w:val="en-US"/>
        </w:rPr>
        <w:t>s internal system.</w:t>
      </w:r>
    </w:p>
    <w:p>
      <w:pPr>
        <w:pStyle w:val="Body A"/>
        <w:numPr>
          <w:ilvl w:val="0"/>
          <w:numId w:val="4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Helped create a highly customized, and uniform support experience for both customers and agents supporting</w:t>
      </w:r>
      <w:r>
        <w:rPr>
          <w:u w:color="404040"/>
          <w:rtl w:val="0"/>
          <w:lang w:val="de-DE"/>
        </w:rPr>
        <w:t xml:space="preserve"> </w:t>
      </w:r>
      <w:r>
        <w:rPr>
          <w:u w:color="404040"/>
          <w:rtl w:val="0"/>
          <w:lang w:val="en-US"/>
        </w:rPr>
        <w:t>an average of 2,000 per day.</w:t>
      </w:r>
    </w:p>
    <w:p>
      <w:pPr>
        <w:pStyle w:val="Body A"/>
        <w:numPr>
          <w:ilvl w:val="0"/>
          <w:numId w:val="4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Launched the infrastructure required to enable Chat and Inbound Phone Support, extending availability to full 24 hour/ 7 day access.</w:t>
      </w:r>
    </w:p>
    <w:p>
      <w:pPr>
        <w:pStyle w:val="Body A"/>
        <w:numPr>
          <w:ilvl w:val="0"/>
          <w:numId w:val="4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Developed and managed multiple applications to address Etsy</w:t>
      </w:r>
      <w:r>
        <w:rPr>
          <w:u w:color="404040"/>
          <w:rtl w:val="0"/>
          <w:lang w:val="en-US"/>
        </w:rPr>
        <w:t>’</w:t>
      </w:r>
      <w:r>
        <w:rPr>
          <w:u w:color="404040"/>
          <w:rtl w:val="0"/>
          <w:lang w:val="en-US"/>
        </w:rPr>
        <w:t>s two-sided marketplace.</w:t>
      </w:r>
    </w:p>
    <w:p>
      <w:pPr>
        <w:pStyle w:val="Body A"/>
        <w:numPr>
          <w:ilvl w:val="0"/>
          <w:numId w:val="4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Regularly coordinated yearly development plans with executive stake holders and partner teams, communicating regular progress against KPIs each quarter.</w:t>
      </w:r>
    </w:p>
    <w:p>
      <w:pPr>
        <w:pStyle w:val="Body A"/>
        <w:suppressAutoHyphens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404040"/>
        </w:rPr>
        <w:br w:type="page"/>
      </w:r>
    </w:p>
    <w:p>
      <w:pPr>
        <w:pStyle w:val="Body A"/>
        <w:suppressAutoHyphens w:val="0"/>
      </w:pPr>
    </w:p>
    <w:p>
      <w:pPr>
        <w:pStyle w:val="Body A"/>
        <w:rPr>
          <w:outline w:val="0"/>
          <w:color w:val="313131"/>
          <w:u w:color="313131"/>
          <w14:textFill>
            <w14:solidFill>
              <w14:srgbClr w14:val="313131"/>
            </w14:solidFill>
          </w14:textFill>
        </w:rPr>
      </w:pPr>
      <w:r>
        <w:rPr>
          <w:b w:val="1"/>
          <w:bCs w:val="1"/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Engineering Manager</w:t>
      </w:r>
      <w:r>
        <w:rPr>
          <w:outline w:val="0"/>
          <w:color w:val="313131"/>
          <w:u w:color="313131"/>
          <w:lang w:val="de-DE"/>
          <w14:textFill>
            <w14:solidFill>
              <w14:srgbClr w14:val="313131"/>
            </w14:solidFill>
          </w14:textFill>
        </w:rPr>
        <w:tab/>
        <w:tab/>
        <w:tab/>
      </w:r>
      <w:r>
        <w:rPr>
          <w:b w:val="1"/>
          <w:bCs w:val="1"/>
          <w:rtl w:val="0"/>
          <w:lang w:val="en-US"/>
        </w:rPr>
        <w:t>Constant Contact</w:t>
      </w:r>
      <w:r>
        <w:rPr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ab/>
        <w:tab/>
        <w:t xml:space="preserve"> </w:t>
      </w:r>
    </w:p>
    <w:p>
      <w:pPr>
        <w:pStyle w:val="Body A"/>
        <w:widowControl w:val="0"/>
        <w:suppressAutoHyphens w:val="0"/>
        <w:rPr>
          <w:outline w:val="0"/>
          <w:color w:val="313131"/>
          <w:u w:color="313131"/>
          <w14:textFill>
            <w14:solidFill>
              <w14:srgbClr w14:val="313131"/>
            </w14:solidFill>
          </w14:textFill>
        </w:rPr>
      </w:pPr>
      <w:r>
        <w:rPr>
          <w:outline w:val="0"/>
          <w:color w:val="313131"/>
          <w:u w:color="313131"/>
          <w:rtl w:val="0"/>
          <w:lang w:val="de-DE"/>
          <w14:textFill>
            <w14:solidFill>
              <w14:srgbClr w14:val="313131"/>
            </w14:solidFill>
          </w14:textFill>
        </w:rPr>
        <w:t xml:space="preserve">Dec 2012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Dec 2015</w:t>
      </w:r>
      <w:r>
        <w:rPr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ab/>
        <w:tab/>
        <w:tab/>
        <w:t>Waltham, MA</w:t>
      </w:r>
    </w:p>
    <w:p>
      <w:pPr>
        <w:pStyle w:val="Body A"/>
        <w:widowControl w:val="0"/>
        <w:suppressAutoHyphens w:val="0"/>
        <w:rPr>
          <w:outline w:val="0"/>
          <w:color w:val="313131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numPr>
          <w:ilvl w:val="0"/>
          <w:numId w:val="2"/>
        </w:numPr>
        <w:suppressAutoHyphens w:val="0"/>
        <w:bidi w:val="0"/>
        <w:ind w:right="0"/>
        <w:jc w:val="left"/>
        <w:rPr>
          <w:rtl w:val="0"/>
          <w:lang w:val="de-DE"/>
        </w:rPr>
      </w:pPr>
      <w:r>
        <w:rPr>
          <w:u w:color="404040"/>
          <w:rtl w:val="0"/>
          <w:lang w:val="de-DE"/>
        </w:rPr>
        <w:t xml:space="preserve">Personally recruited over twenty </w:t>
      </w:r>
      <w:r>
        <w:rPr>
          <w:u w:color="404040"/>
          <w:rtl w:val="0"/>
          <w:lang w:val="en-US"/>
        </w:rPr>
        <w:t xml:space="preserve">engineers, building out a diverse, full-stack team. </w:t>
      </w:r>
    </w:p>
    <w:p>
      <w:pPr>
        <w:pStyle w:val="Body A"/>
        <w:numPr>
          <w:ilvl w:val="0"/>
          <w:numId w:val="2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Led the development &amp; release of a rewrite of the company's main CRM app, with the team converting the code from Java to Ruby on Rails, simultaneous with a database overhaul from DB2 to an entirely new schema in MySQL</w:t>
      </w:r>
    </w:p>
    <w:p>
      <w:pPr>
        <w:pStyle w:val="Body A"/>
        <w:numPr>
          <w:ilvl w:val="0"/>
          <w:numId w:val="4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Managed the migration of over 650,000 customers at regular intervals over a year and a half, each milestone marking an increase in customer data complexity and scalability.</w:t>
      </w:r>
    </w:p>
    <w:p>
      <w:pPr>
        <w:pStyle w:val="Body A"/>
        <w:numPr>
          <w:ilvl w:val="0"/>
          <w:numId w:val="6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Initiated a defect-reduction effort that marked a decline from over 300 issues to 34, with quality continuing to fall from an average of 25 released per month to a current low of 3</w:t>
      </w:r>
    </w:p>
    <w:p>
      <w:pPr>
        <w:pStyle w:val="Body A"/>
        <w:numPr>
          <w:ilvl w:val="0"/>
          <w:numId w:val="8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Led the implementation of team-based Performance testing for Application Scaling and future Feature Development</w:t>
      </w:r>
    </w:p>
    <w:p>
      <w:pPr>
        <w:pStyle w:val="Body A"/>
        <w:numPr>
          <w:ilvl w:val="0"/>
          <w:numId w:val="10"/>
        </w:numPr>
        <w:suppressAutoHyphens w:val="0"/>
        <w:bidi w:val="0"/>
        <w:ind w:right="0"/>
        <w:jc w:val="left"/>
        <w:rPr>
          <w:rtl w:val="0"/>
          <w:lang w:val="de-DE"/>
        </w:rPr>
      </w:pPr>
      <w:r>
        <w:rPr>
          <w:u w:color="404040"/>
          <w:rtl w:val="0"/>
          <w:lang w:val="de-DE"/>
        </w:rPr>
        <w:t xml:space="preserve">Instituted a Continuous Delivery Pipeline, reducing deployment overhead from 6 </w:t>
      </w:r>
      <w:r>
        <w:rPr>
          <w:u w:color="404040"/>
          <w:rtl w:val="0"/>
          <w:lang w:val="en-US"/>
        </w:rPr>
        <w:t xml:space="preserve">engineers </w:t>
      </w:r>
      <w:r>
        <w:rPr>
          <w:u w:color="404040"/>
          <w:rtl w:val="0"/>
          <w:lang w:val="de-DE"/>
        </w:rPr>
        <w:t xml:space="preserve">over 2 days down to 1 </w:t>
      </w:r>
      <w:r>
        <w:rPr>
          <w:u w:color="404040"/>
          <w:rtl w:val="0"/>
          <w:lang w:val="en-US"/>
        </w:rPr>
        <w:t>engineer</w:t>
      </w:r>
      <w:r>
        <w:rPr>
          <w:u w:color="404040"/>
          <w:rtl w:val="0"/>
          <w:lang w:val="de-DE"/>
        </w:rPr>
        <w:t xml:space="preserve"> in 2 hours</w:t>
      </w:r>
    </w:p>
    <w:p>
      <w:pPr>
        <w:pStyle w:val="Body A"/>
        <w:numPr>
          <w:ilvl w:val="0"/>
          <w:numId w:val="12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 xml:space="preserve">Created </w:t>
      </w:r>
      <w:r>
        <w:rPr>
          <w:u w:color="404040"/>
          <w:rtl w:val="0"/>
          <w:lang w:val="de-DE"/>
        </w:rPr>
        <w:t>an Apprenticeship program designed to grow high-potential candidates into permanent employees</w:t>
      </w:r>
      <w:r>
        <w:rPr>
          <w:u w:color="404040"/>
          <w:rtl w:val="0"/>
          <w:lang w:val="en-US"/>
        </w:rPr>
        <w:t>.</w:t>
      </w:r>
    </w:p>
    <w:p>
      <w:pPr>
        <w:pStyle w:val="Body A"/>
        <w:numPr>
          <w:ilvl w:val="0"/>
          <w:numId w:val="12"/>
        </w:numPr>
        <w:suppressAutoHyphens w:val="0"/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D</w:t>
      </w:r>
      <w:r>
        <w:rPr>
          <w:u w:color="404040"/>
          <w:rtl w:val="0"/>
          <w:lang w:val="de-DE"/>
        </w:rPr>
        <w:t xml:space="preserve">eveloped </w:t>
      </w:r>
      <w:r>
        <w:rPr>
          <w:u w:color="404040"/>
          <w:rtl w:val="0"/>
          <w:lang w:val="en-US"/>
        </w:rPr>
        <w:t>c</w:t>
      </w:r>
      <w:r>
        <w:rPr>
          <w:u w:color="404040"/>
          <w:rtl w:val="0"/>
          <w:lang w:val="de-DE"/>
        </w:rPr>
        <w:t>onference talks &amp; speak</w:t>
      </w:r>
      <w:r>
        <w:rPr>
          <w:u w:color="404040"/>
          <w:rtl w:val="0"/>
          <w:lang w:val="en-US"/>
        </w:rPr>
        <w:t>ing opportunities for team members and</w:t>
      </w:r>
      <w:r>
        <w:rPr>
          <w:u w:color="404040"/>
          <w:rtl w:val="0"/>
          <w:lang w:val="de-DE"/>
        </w:rPr>
        <w:t xml:space="preserve"> public coding events</w:t>
      </w:r>
      <w:r>
        <w:rPr>
          <w:u w:color="404040"/>
          <w:rtl w:val="0"/>
          <w:lang w:val="en-US"/>
        </w:rPr>
        <w:t>.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Fonts w:ascii="Big Caslon Medium" w:cs="Big Caslon Medium" w:hAnsi="Big Caslon Medium" w:eastAsia="Big Caslon Medium"/>
        </w:rPr>
      </w:pPr>
    </w:p>
    <w:p>
      <w:pPr>
        <w:pStyle w:val="Body A"/>
        <w:widowControl w:val="0"/>
        <w:suppressAutoHyphens w:val="0"/>
        <w:rPr>
          <w:outline w:val="0"/>
          <w:color w:val="313131"/>
          <w:u w:color="313131"/>
          <w14:textFill>
            <w14:solidFill>
              <w14:srgbClr w14:val="313131"/>
            </w14:solidFill>
          </w14:textFill>
        </w:rPr>
      </w:pPr>
      <w:r>
        <w:rPr>
          <w:b w:val="1"/>
          <w:bCs w:val="1"/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Manager of Development</w:t>
      </w:r>
      <w:r>
        <w:rPr>
          <w:outline w:val="0"/>
          <w:color w:val="313131"/>
          <w:u w:color="313131"/>
          <w:lang w:val="de-DE"/>
          <w14:textFill>
            <w14:solidFill>
              <w14:srgbClr w14:val="313131"/>
            </w14:solidFill>
          </w14:textFill>
        </w:rPr>
        <w:tab/>
        <w:tab/>
        <w:tab/>
      </w:r>
      <w:r>
        <w:rPr>
          <w:b w:val="1"/>
          <w:bCs w:val="1"/>
          <w:outline w:val="0"/>
          <w:color w:val="313131"/>
          <w:u w:color="313131"/>
          <w:rtl w:val="0"/>
          <w:lang w:val="it-IT"/>
          <w14:textFill>
            <w14:solidFill>
              <w14:srgbClr w14:val="313131"/>
            </w14:solidFill>
          </w14:textFill>
        </w:rPr>
        <w:t>America</w:t>
      </w:r>
      <w:r>
        <w:rPr>
          <w:b w:val="1"/>
          <w:bCs w:val="1"/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’</w:t>
      </w:r>
      <w:r>
        <w:rPr>
          <w:b w:val="1"/>
          <w:bCs w:val="1"/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s Test Kitchen</w:t>
      </w:r>
      <w:r>
        <w:rPr>
          <w:outline w:val="0"/>
          <w:color w:val="313131"/>
          <w:u w:color="313131"/>
          <w:rtl w:val="0"/>
          <w:lang w:val="de-DE"/>
          <w14:textFill>
            <w14:solidFill>
              <w14:srgbClr w14:val="313131"/>
            </w14:solidFill>
          </w14:textFill>
        </w:rPr>
        <w:t xml:space="preserve"> </w:t>
      </w:r>
    </w:p>
    <w:p>
      <w:pPr>
        <w:pStyle w:val="Body A"/>
        <w:widowControl w:val="0"/>
        <w:suppressAutoHyphens w:val="0"/>
        <w:rPr>
          <w:outline w:val="0"/>
          <w:color w:val="313131"/>
          <w:u w:color="313131"/>
          <w14:textFill>
            <w14:solidFill>
              <w14:srgbClr w14:val="313131"/>
            </w14:solidFill>
          </w14:textFill>
        </w:rPr>
      </w:pPr>
      <w:r>
        <w:rPr>
          <w:outline w:val="0"/>
          <w:color w:val="313131"/>
          <w:u w:color="313131"/>
          <w:rtl w:val="0"/>
          <w:lang w:val="de-DE"/>
          <w14:textFill>
            <w14:solidFill>
              <w14:srgbClr w14:val="313131"/>
            </w14:solidFill>
          </w14:textFill>
        </w:rPr>
        <w:t xml:space="preserve">November 2010 </w:t>
      </w:r>
      <w:r>
        <w:rPr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– </w:t>
      </w:r>
      <w:r>
        <w:rPr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November 2012</w:t>
        <w:tab/>
        <w:t xml:space="preserve">Brookline, MA </w:t>
      </w:r>
    </w:p>
    <w:p>
      <w:pPr>
        <w:pStyle w:val="Body A"/>
      </w:pPr>
    </w:p>
    <w:p>
      <w:pPr>
        <w:pStyle w:val="Body A"/>
        <w:numPr>
          <w:ilvl w:val="0"/>
          <w:numId w:val="14"/>
        </w:numPr>
        <w:bidi w:val="0"/>
        <w:ind w:right="0"/>
        <w:jc w:val="left"/>
        <w:rPr>
          <w:rtl w:val="0"/>
          <w:lang w:val="de-DE"/>
        </w:rPr>
      </w:pPr>
      <w:r>
        <w:rPr>
          <w:u w:color="404040"/>
          <w:rtl w:val="0"/>
          <w:lang w:val="de-DE"/>
        </w:rPr>
        <w:t xml:space="preserve">Directed the hiring and day-to-day work of </w:t>
      </w:r>
      <w:r>
        <w:rPr>
          <w:u w:color="404040"/>
          <w:rtl w:val="0"/>
          <w:lang w:val="en-US"/>
        </w:rPr>
        <w:t>engineers</w:t>
      </w:r>
      <w:r>
        <w:rPr>
          <w:u w:color="404040"/>
          <w:rtl w:val="0"/>
          <w:lang w:val="de-DE"/>
        </w:rPr>
        <w:t>, contractors and partner firms while establishing associated team processes and communications practices.</w:t>
      </w:r>
    </w:p>
    <w:p>
      <w:pPr>
        <w:pStyle w:val="Body A"/>
        <w:numPr>
          <w:ilvl w:val="0"/>
          <w:numId w:val="14"/>
        </w:numPr>
        <w:bidi w:val="0"/>
        <w:ind w:right="0"/>
        <w:jc w:val="left"/>
        <w:rPr>
          <w:rtl w:val="0"/>
          <w:lang w:val="de-DE"/>
        </w:rPr>
      </w:pPr>
      <w:r>
        <w:rPr>
          <w:u w:color="404040"/>
          <w:rtl w:val="0"/>
          <w:lang w:val="de-DE"/>
        </w:rPr>
        <w:t>Managed the development of www.onlinecookingschool.com, resulting in the best retention of any product launched in company history</w:t>
      </w:r>
      <w:r>
        <w:rPr>
          <w:u w:color="404040"/>
          <w:rtl w:val="0"/>
          <w:lang w:val="en-US"/>
        </w:rPr>
        <w:t>.</w:t>
      </w:r>
    </w:p>
    <w:p>
      <w:pPr>
        <w:pStyle w:val="Body A"/>
        <w:numPr>
          <w:ilvl w:val="0"/>
          <w:numId w:val="14"/>
        </w:numPr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Developed the interactive instructional framework.</w:t>
      </w:r>
    </w:p>
    <w:p>
      <w:pPr>
        <w:pStyle w:val="Body A"/>
        <w:numPr>
          <w:ilvl w:val="0"/>
          <w:numId w:val="14"/>
        </w:numPr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Coordinated integrations with third-party applications within the Cooking School site.</w:t>
      </w:r>
    </w:p>
    <w:p>
      <w:pPr>
        <w:pStyle w:val="Body A"/>
        <w:numPr>
          <w:ilvl w:val="0"/>
          <w:numId w:val="14"/>
        </w:numPr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Led the redesign and technical overhaul of three individual sites (Cooks Illustrated, Cook</w:t>
      </w:r>
      <w:r>
        <w:rPr>
          <w:u w:color="404040"/>
          <w:rtl w:val="0"/>
          <w:lang w:val="en-US"/>
        </w:rPr>
        <w:t>’</w:t>
      </w:r>
      <w:r>
        <w:rPr>
          <w:u w:color="404040"/>
          <w:rtl w:val="0"/>
          <w:lang w:val="en-US"/>
        </w:rPr>
        <w:t>s Country, America</w:t>
      </w:r>
      <w:r>
        <w:rPr>
          <w:u w:color="404040"/>
          <w:rtl w:val="0"/>
          <w:lang w:val="en-US"/>
        </w:rPr>
        <w:t>’</w:t>
      </w:r>
      <w:r>
        <w:rPr>
          <w:u w:color="404040"/>
          <w:rtl w:val="0"/>
          <w:lang w:val="en-US"/>
        </w:rPr>
        <w:t>s Test Kitchen), unifying the design and application framework.</w:t>
      </w:r>
    </w:p>
    <w:p>
      <w:pPr>
        <w:pStyle w:val="Body A"/>
        <w:numPr>
          <w:ilvl w:val="0"/>
          <w:numId w:val="14"/>
        </w:numPr>
        <w:bidi w:val="0"/>
        <w:ind w:right="0"/>
        <w:jc w:val="left"/>
        <w:rPr>
          <w:rtl w:val="0"/>
          <w:lang w:val="en-US"/>
        </w:rPr>
      </w:pPr>
      <w:r>
        <w:rPr>
          <w:u w:color="404040"/>
          <w:rtl w:val="0"/>
          <w:lang w:val="en-US"/>
        </w:rPr>
        <w:t>Oversaw the</w:t>
      </w:r>
      <w:r>
        <w:rPr>
          <w:u w:color="404040"/>
          <w:rtl w:val="0"/>
          <w:lang w:val="de-DE"/>
        </w:rPr>
        <w:t xml:space="preserve"> migration of over two million users across multiple sites and subscription plans, from a third-party payment processor and user administration system into a unified database with multi-tiered membership and single sign on capabilities</w:t>
      </w:r>
      <w:r>
        <w:rPr>
          <w:u w:color="404040"/>
          <w:rtl w:val="0"/>
          <w:lang w:val="en-US"/>
        </w:rPr>
        <w:t>.</w:t>
      </w:r>
    </w:p>
    <w:p>
      <w:pPr>
        <w:pStyle w:val="Body A"/>
        <w:tabs>
          <w:tab w:val="left" w:pos="720"/>
        </w:tabs>
        <w:suppressAutoHyphens w:val="0"/>
        <w:rPr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 A"/>
        <w:tabs>
          <w:tab w:val="left" w:pos="720"/>
        </w:tabs>
        <w:suppressAutoHyphens w:val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17 additional years of internet engineering and leadership experience.</w:t>
        <w:tab/>
      </w:r>
    </w:p>
    <w:p>
      <w:pPr>
        <w:pStyle w:val="Body A"/>
        <w:tabs>
          <w:tab w:val="left" w:pos="720"/>
        </w:tabs>
        <w:suppressAutoHyphens w:val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 A"/>
        <w:tabs>
          <w:tab w:val="left" w:pos="720"/>
        </w:tabs>
        <w:suppressAutoHyphens w:val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Lieutenant, United States Coast Guard</w:t>
      </w:r>
    </w:p>
    <w:p>
      <w:pPr>
        <w:pStyle w:val="Body A"/>
        <w:tabs>
          <w:tab w:val="left" w:pos="720"/>
        </w:tabs>
        <w:suppressAutoHyphens w:val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 A"/>
        <w:tabs>
          <w:tab w:val="left" w:pos="720"/>
        </w:tabs>
        <w:suppressAutoHyphens w:val="0"/>
        <w:rPr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Bachelor of Arts, Language &amp; Literature</w:t>
      </w:r>
    </w:p>
    <w:p>
      <w:pPr>
        <w:pStyle w:val="Body A"/>
        <w:tabs>
          <w:tab w:val="left" w:pos="720"/>
        </w:tabs>
        <w:suppressAutoHyphens w:val="0"/>
        <w:rPr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St Mary's College of Maryland</w:t>
      </w:r>
    </w:p>
    <w:p>
      <w:pPr>
        <w:pStyle w:val="Default"/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04040"/>
          <w:sz w:val="20"/>
          <w:szCs w:val="20"/>
          <w:u w:color="404040"/>
          <w14:textFill>
            <w14:solidFill>
              <w14:srgbClr w14:val="404040"/>
            </w14:solidFill>
          </w14:textFill>
        </w:rPr>
        <w:br w:type="page"/>
      </w:r>
    </w:p>
    <w:p>
      <w:pPr>
        <w:pStyle w:val="Default"/>
        <w:spacing w:line="240" w:lineRule="auto"/>
        <w:rPr>
          <w:rFonts w:ascii="Helvetica" w:cs="Helvetica" w:hAnsi="Helvetica" w:eastAsia="Helvetica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Default"/>
        <w:spacing w:line="240" w:lineRule="auto"/>
      </w:pPr>
      <w:r>
        <w:rPr>
          <w:b w:val="1"/>
          <w:bCs w:val="1"/>
          <w:rtl w:val="0"/>
          <w:lang w:val="en-US"/>
        </w:rPr>
        <w:t>Programming Experience</w:t>
      </w:r>
      <w:r>
        <w:rPr>
          <w:rtl w:val="0"/>
          <w:lang w:val="en-US"/>
        </w:rPr>
        <w:t>:</w:t>
      </w:r>
    </w:p>
    <w:p>
      <w:pPr>
        <w:pStyle w:val="Default"/>
        <w:spacing w:line="240" w:lineRule="auto"/>
      </w:pPr>
      <w:r>
        <w:rPr>
          <w:rtl w:val="0"/>
        </w:rPr>
        <w:t>AWS, Heroku</w:t>
      </w:r>
      <w:r>
        <w:rPr>
          <w:rtl w:val="0"/>
          <w:lang w:val="en-US"/>
        </w:rPr>
        <w:t xml:space="preserve">, </w:t>
      </w:r>
      <w:r>
        <w:rPr>
          <w:rtl w:val="0"/>
          <w:lang w:val="es-ES_tradnl"/>
        </w:rPr>
        <w:t>Java</w:t>
      </w:r>
      <w:r>
        <w:rPr>
          <w:rtl w:val="0"/>
          <w:lang w:val="en-US"/>
        </w:rPr>
        <w:t xml:space="preserve">, </w:t>
      </w:r>
      <w:r>
        <w:rPr>
          <w:rtl w:val="0"/>
          <w:lang w:val="nl-NL"/>
        </w:rPr>
        <w:t>Javascript, React.js,</w:t>
      </w:r>
      <w:r>
        <w:rPr>
          <w:rtl w:val="0"/>
          <w:lang w:val="en-US"/>
        </w:rPr>
        <w:t xml:space="preserve"> Ruby on Rails, Scripting, SQL, PL-SQL, PostgreSQL, XML/XSL</w:t>
      </w:r>
    </w:p>
    <w:p>
      <w:pPr>
        <w:pStyle w:val="Default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Leadership and </w:t>
      </w:r>
      <w:r>
        <w:rPr>
          <w:b w:val="1"/>
          <w:bCs w:val="1"/>
          <w:rtl w:val="0"/>
          <w:lang w:val="fr-FR"/>
        </w:rPr>
        <w:t>Management</w:t>
      </w:r>
      <w:r>
        <w:rPr>
          <w:b w:val="1"/>
          <w:bCs w:val="1"/>
          <w:rtl w:val="0"/>
          <w:lang w:val="en-US"/>
        </w:rPr>
        <w:t>:</w:t>
      </w:r>
    </w:p>
    <w:p>
      <w:pPr>
        <w:pStyle w:val="Default"/>
        <w:spacing w:line="240" w:lineRule="auto"/>
      </w:pPr>
      <w:r>
        <w:rPr>
          <w:rtl w:val="0"/>
          <w:lang w:val="en-US"/>
        </w:rPr>
        <w:t>Budgeting, KPI Monitoring, Leadership, Resource Allocation, Stakeholder Engagement, Strategic Planning, Team Management, Vendor Management</w:t>
      </w:r>
    </w:p>
    <w:p>
      <w:pPr>
        <w:pStyle w:val="Default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Software Development Practices:</w:t>
      </w:r>
    </w:p>
    <w:p>
      <w:pPr>
        <w:pStyle w:val="Default"/>
        <w:spacing w:line="240" w:lineRule="auto"/>
      </w:pPr>
      <w:r>
        <w:rPr>
          <w:rtl w:val="0"/>
          <w:lang w:val="en-US"/>
        </w:rPr>
        <w:t>Agile Methodologies, Continuous Integration/Continuous Deployment (CI/CD), DevOps, Software Development Lifecycle (SDLC)</w:t>
      </w:r>
    </w:p>
    <w:p>
      <w:pPr>
        <w:pStyle w:val="Default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Technical Architecture:</w:t>
      </w:r>
    </w:p>
    <w:p>
      <w:pPr>
        <w:pStyle w:val="Default"/>
        <w:spacing w:line="240" w:lineRule="auto"/>
      </w:pPr>
      <w:r>
        <w:rPr>
          <w:rtl w:val="0"/>
          <w:lang w:val="en-US"/>
        </w:rPr>
        <w:t>Big Data, Cloud Computing, Cybersecurity, Distributed Systems, Integrations</w:t>
      </w:r>
    </w:p>
    <w:p>
      <w:pPr>
        <w:pStyle w:val="Default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Product Development Lifecycle</w:t>
      </w:r>
      <w:r>
        <w:rPr>
          <w:b w:val="1"/>
          <w:bCs w:val="1"/>
          <w:rtl w:val="0"/>
        </w:rPr>
        <w:t>:</w:t>
      </w:r>
    </w:p>
    <w:p>
      <w:pPr>
        <w:pStyle w:val="Default"/>
        <w:spacing w:line="240" w:lineRule="auto"/>
      </w:pPr>
      <w:r>
        <w:rPr>
          <w:rtl w:val="0"/>
          <w:lang w:val="en-US"/>
        </w:rPr>
        <w:t>Discovery &amp; Design</w:t>
      </w:r>
      <w:r>
        <w:rPr>
          <w:rtl w:val="0"/>
        </w:rPr>
        <w:t>,</w:t>
      </w:r>
      <w:r>
        <w:rPr>
          <w:rtl w:val="0"/>
          <w:lang w:val="en-US"/>
        </w:rPr>
        <w:t xml:space="preserve"> Innovation, Performance Metrics, Product Management, Quality Assurance (QA), Roadmapping, Scalability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Big Caslon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rPr>
        <w:rFonts w:ascii="Calibri" w:hAnsi="Calibri"/>
        <w:outline w:val="0"/>
        <w:color w:val="313131"/>
        <w:sz w:val="36"/>
        <w:szCs w:val="36"/>
        <w:u w:color="313131"/>
        <w:rtl w:val="0"/>
        <w:lang w:val="en-US"/>
        <w14:textFill>
          <w14:solidFill>
            <w14:srgbClr w14:val="313131"/>
          </w14:solidFill>
        </w14:textFill>
      </w:rPr>
      <w:t>https://linkedin.com/in/brianrunk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Bullets"/>
  </w:abstractNum>
  <w:abstractNum w:abstractNumId="1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1"/>
      <w:pageBreakBefore w:val="0"/>
      <w:widowControl w:val="1"/>
      <w:shd w:val="clear" w:color="auto" w:fill="ffffff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40404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Bullets">
    <w:name w:val="Bullets"/>
    <w:pPr>
      <w:numPr>
        <w:numId w:val="1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